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5425D" w14:textId="77777777" w:rsidR="00A55485" w:rsidRPr="00D03C15" w:rsidRDefault="00A55485" w:rsidP="00A55485">
      <w:pPr>
        <w:spacing w:after="0" w:line="360" w:lineRule="auto"/>
        <w:ind w:right="540"/>
        <w:jc w:val="center"/>
        <w:rPr>
          <w:rFonts w:ascii="Arial" w:hAnsi="Arial" w:cs="Arial"/>
          <w:sz w:val="28"/>
          <w:szCs w:val="28"/>
        </w:rPr>
      </w:pPr>
      <w:r w:rsidRPr="00D03C15">
        <w:rPr>
          <w:rFonts w:ascii="Arial" w:hAnsi="Arial" w:cs="Arial"/>
          <w:sz w:val="28"/>
          <w:szCs w:val="28"/>
        </w:rPr>
        <w:t>Iowa State University – Graduate College</w:t>
      </w:r>
    </w:p>
    <w:p w14:paraId="36FFB397" w14:textId="77777777" w:rsidR="00A55485" w:rsidRPr="00D03C15" w:rsidRDefault="00A55485" w:rsidP="00A55485">
      <w:pPr>
        <w:spacing w:after="0" w:line="240" w:lineRule="auto"/>
        <w:ind w:right="540"/>
        <w:jc w:val="center"/>
        <w:rPr>
          <w:rFonts w:ascii="Arial" w:hAnsi="Arial" w:cs="Arial"/>
          <w:b/>
          <w:bCs/>
          <w:sz w:val="28"/>
          <w:szCs w:val="28"/>
        </w:rPr>
      </w:pPr>
      <w:r w:rsidRPr="00D03C15">
        <w:rPr>
          <w:rFonts w:ascii="Arial" w:hAnsi="Arial" w:cs="Arial"/>
          <w:b/>
          <w:bCs/>
          <w:sz w:val="28"/>
          <w:szCs w:val="28"/>
        </w:rPr>
        <w:t>Checklist for Students and Major Professors</w:t>
      </w:r>
    </w:p>
    <w:p w14:paraId="0A997E7A" w14:textId="77777777" w:rsidR="00A55485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</w:p>
    <w:p w14:paraId="3D95C0E6" w14:textId="337EF7DE" w:rsidR="00A55485" w:rsidRPr="00D03C15" w:rsidRDefault="00A55485" w:rsidP="008944C4">
      <w:pPr>
        <w:spacing w:after="0" w:line="240" w:lineRule="auto"/>
        <w:ind w:right="540"/>
        <w:rPr>
          <w:rFonts w:ascii="Arial" w:hAnsi="Arial" w:cs="Arial"/>
          <w:b/>
          <w:bCs/>
          <w:sz w:val="24"/>
        </w:rPr>
      </w:pPr>
      <w:r w:rsidRPr="00D03C15">
        <w:rPr>
          <w:rFonts w:ascii="Arial" w:hAnsi="Arial" w:cs="Arial"/>
          <w:b/>
          <w:bCs/>
          <w:sz w:val="24"/>
        </w:rPr>
        <w:t>The Graduate College provides this form to graduate students to assist with developing a positive and productive professional relationship with major professors.  The form should be completed as soon as poss</w:t>
      </w:r>
      <w:r>
        <w:rPr>
          <w:rFonts w:ascii="Arial" w:hAnsi="Arial" w:cs="Arial"/>
          <w:b/>
          <w:bCs/>
          <w:sz w:val="24"/>
        </w:rPr>
        <w:t>ible and no later than when the</w:t>
      </w:r>
      <w:r w:rsidRPr="00D03C15">
        <w:rPr>
          <w:rFonts w:ascii="Arial" w:hAnsi="Arial" w:cs="Arial"/>
          <w:b/>
          <w:bCs/>
          <w:sz w:val="24"/>
        </w:rPr>
        <w:t xml:space="preserve"> POSC is routed for approval. </w:t>
      </w:r>
      <w:r>
        <w:rPr>
          <w:rFonts w:ascii="Arial" w:hAnsi="Arial" w:cs="Arial"/>
          <w:b/>
          <w:bCs/>
          <w:sz w:val="24"/>
        </w:rPr>
        <w:t xml:space="preserve"> </w:t>
      </w:r>
      <w:r w:rsidR="006A0D74">
        <w:rPr>
          <w:rFonts w:ascii="Arial" w:hAnsi="Arial" w:cs="Arial"/>
          <w:b/>
          <w:bCs/>
          <w:sz w:val="24"/>
        </w:rPr>
        <w:t>We suggest the form</w:t>
      </w:r>
      <w:r w:rsidRPr="00D03C15">
        <w:rPr>
          <w:rFonts w:ascii="Arial" w:hAnsi="Arial" w:cs="Arial"/>
          <w:b/>
          <w:bCs/>
          <w:sz w:val="24"/>
        </w:rPr>
        <w:t xml:space="preserve"> be used during a meeting </w:t>
      </w:r>
      <w:r w:rsidR="008944C4">
        <w:rPr>
          <w:rFonts w:ascii="Arial" w:hAnsi="Arial" w:cs="Arial"/>
          <w:b/>
          <w:bCs/>
          <w:sz w:val="24"/>
        </w:rPr>
        <w:t>of</w:t>
      </w:r>
      <w:bookmarkStart w:id="0" w:name="_GoBack"/>
      <w:bookmarkEnd w:id="0"/>
      <w:r w:rsidRPr="00D03C15">
        <w:rPr>
          <w:rFonts w:ascii="Arial" w:hAnsi="Arial" w:cs="Arial"/>
          <w:b/>
          <w:bCs/>
          <w:sz w:val="24"/>
        </w:rPr>
        <w:t xml:space="preserve"> the student and the major professor(s).  Please check the boxes to indicate that a topic was discussed, or that it was considered for discussion but deemed not applicable.  </w:t>
      </w:r>
    </w:p>
    <w:p w14:paraId="35160256" w14:textId="77777777" w:rsidR="00A55485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</w:p>
    <w:p w14:paraId="28645B5C" w14:textId="77777777" w:rsidR="00A55485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</w:p>
    <w:p w14:paraId="2D11A227" w14:textId="77777777" w:rsidR="00A55485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 a graduate student and major professor, we have a common understanding of the:</w:t>
      </w:r>
    </w:p>
    <w:p w14:paraId="188681D2" w14:textId="77777777" w:rsidR="00A55485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</w:p>
    <w:p w14:paraId="7B2F0BFC" w14:textId="07B7132F" w:rsidR="00A55485" w:rsidRPr="008B66B9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student’s current </w:t>
      </w:r>
      <w:r w:rsidRPr="008B66B9">
        <w:rPr>
          <w:rFonts w:ascii="Arial" w:hAnsi="Arial" w:cs="Arial"/>
          <w:sz w:val="24"/>
        </w:rPr>
        <w:t>degree objective</w:t>
      </w:r>
      <w:r w:rsidR="00201928">
        <w:rPr>
          <w:rFonts w:ascii="Arial" w:hAnsi="Arial" w:cs="Arial"/>
          <w:sz w:val="24"/>
        </w:rPr>
        <w:t xml:space="preserve"> and</w:t>
      </w:r>
      <w:r>
        <w:rPr>
          <w:rFonts w:ascii="Arial" w:hAnsi="Arial" w:cs="Arial"/>
          <w:sz w:val="24"/>
        </w:rPr>
        <w:t xml:space="preserve"> additional degrees that might follow</w:t>
      </w:r>
    </w:p>
    <w:p w14:paraId="56EBB350" w14:textId="77777777" w:rsidR="00A55485" w:rsidRPr="008B66B9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length of time earning the </w:t>
      </w:r>
      <w:r w:rsidRPr="008B66B9">
        <w:rPr>
          <w:rFonts w:ascii="Arial" w:hAnsi="Arial" w:cs="Arial"/>
          <w:sz w:val="24"/>
        </w:rPr>
        <w:t>degree</w:t>
      </w:r>
      <w:r>
        <w:rPr>
          <w:rFonts w:ascii="Arial" w:hAnsi="Arial" w:cs="Arial"/>
          <w:sz w:val="24"/>
        </w:rPr>
        <w:t xml:space="preserve"> </w:t>
      </w:r>
      <w:r w:rsidRPr="008B66B9">
        <w:rPr>
          <w:rFonts w:ascii="Arial" w:hAnsi="Arial" w:cs="Arial"/>
          <w:sz w:val="24"/>
        </w:rPr>
        <w:t>should take</w:t>
      </w:r>
    </w:p>
    <w:p w14:paraId="2B4AEC24" w14:textId="77777777" w:rsidR="00A55485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 w:rsidRPr="008B66B9">
        <w:rPr>
          <w:rFonts w:ascii="Arial" w:hAnsi="Arial" w:cs="Arial"/>
          <w:sz w:val="24"/>
        </w:rPr>
        <w:t xml:space="preserve">need for prerequisite courses that may not count toward </w:t>
      </w:r>
      <w:r>
        <w:rPr>
          <w:rFonts w:ascii="Arial" w:hAnsi="Arial" w:cs="Arial"/>
          <w:sz w:val="24"/>
        </w:rPr>
        <w:t>the degree</w:t>
      </w:r>
    </w:p>
    <w:p w14:paraId="7451E004" w14:textId="77777777" w:rsidR="00A55485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need for the student to acquire certain skills or competencies within defined periods of time</w:t>
      </w:r>
    </w:p>
    <w:p w14:paraId="040BE97A" w14:textId="77777777" w:rsidR="00A55485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office space and equipment, including computers, provided to the student</w:t>
      </w:r>
    </w:p>
    <w:p w14:paraId="58088FB6" w14:textId="77777777" w:rsidR="00A55485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student’s part-time vs. full-time status, and acceptability of holding a job while pursuing the degree</w:t>
      </w:r>
    </w:p>
    <w:p w14:paraId="5B7E2144" w14:textId="77777777" w:rsidR="00A55485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frequency and style (individual vs. group, etc.) of our periodic meetings (including those of the full POS committee)</w:t>
      </w:r>
    </w:p>
    <w:p w14:paraId="10CF19FA" w14:textId="77777777" w:rsidR="00A55485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unwritten expectations (presence in the lab/studio/department, seminar attendance, participation in campus organizations or in activities outside of the university, etc.) that might exist</w:t>
      </w:r>
    </w:p>
    <w:p w14:paraId="7424515A" w14:textId="77777777" w:rsidR="00A55485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extent to which mentoring on matters apart from the student’s scholarship (career development, etc.) should be expected </w:t>
      </w:r>
    </w:p>
    <w:p w14:paraId="3051D91D" w14:textId="77777777" w:rsidR="00A55485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way(s</w:t>
      </w:r>
      <w:proofErr w:type="spellEnd"/>
      <w:r>
        <w:rPr>
          <w:rFonts w:ascii="Arial" w:hAnsi="Arial" w:cs="Arial"/>
          <w:sz w:val="24"/>
        </w:rPr>
        <w:t>) we will provide feedback to each other about our performance</w:t>
      </w:r>
    </w:p>
    <w:p w14:paraId="4F030B45" w14:textId="77777777" w:rsidR="00A55485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</w:p>
    <w:p w14:paraId="42D438D2" w14:textId="77777777" w:rsidR="00A55485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</w:p>
    <w:p w14:paraId="6294B990" w14:textId="77777777" w:rsidR="00A55485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</w:p>
    <w:p w14:paraId="7E9FAB04" w14:textId="77777777" w:rsidR="00A55485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 a graduate assistant (RA, TA, or AA) and major professor, we agree on:</w:t>
      </w:r>
    </w:p>
    <w:p w14:paraId="4E70B343" w14:textId="77777777" w:rsidR="00A55485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</w:p>
    <w:p w14:paraId="5499E017" w14:textId="77777777" w:rsidR="00A55485" w:rsidRPr="008B66B9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duties associated with the appointment, and its fraction (half-time, etc.)</w:t>
      </w:r>
    </w:p>
    <w:p w14:paraId="2E36A886" w14:textId="77777777" w:rsidR="00A55485" w:rsidRPr="008B66B9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duration</w:t>
      </w:r>
      <w:r w:rsidRPr="008B66B9">
        <w:rPr>
          <w:rFonts w:ascii="Arial" w:hAnsi="Arial" w:cs="Arial"/>
          <w:sz w:val="24"/>
        </w:rPr>
        <w:t xml:space="preserve"> of </w:t>
      </w:r>
      <w:r>
        <w:rPr>
          <w:rFonts w:ascii="Arial" w:hAnsi="Arial" w:cs="Arial"/>
          <w:sz w:val="24"/>
        </w:rPr>
        <w:t>the appointment, and the likelihood of subsequent terms</w:t>
      </w:r>
    </w:p>
    <w:p w14:paraId="01EBF22D" w14:textId="77777777" w:rsidR="00A55485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specific hours during the week to be devoted to meeting assistantship duties</w:t>
      </w:r>
    </w:p>
    <w:p w14:paraId="53B6657D" w14:textId="77777777" w:rsidR="00A55485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whether assistantship duties overlap with research for thesis/dissertation</w:t>
      </w:r>
    </w:p>
    <w:p w14:paraId="17604EA5" w14:textId="77777777" w:rsidR="00A55485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grounds for potential termination of the appointment, and the process that would be used (amount of notice given, etc.)</w:t>
      </w:r>
    </w:p>
    <w:p w14:paraId="64B5DF70" w14:textId="77777777" w:rsidR="00A55485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need for equity, fairness, and a workplace free of harassment, bullying, discrimination, and disrespect</w:t>
      </w:r>
    </w:p>
    <w:p w14:paraId="3049C12D" w14:textId="77777777" w:rsidR="00A55485" w:rsidRPr="00D80678" w:rsidRDefault="00A55485" w:rsidP="00A55485">
      <w:pPr>
        <w:pStyle w:val="ListParagraph"/>
        <w:spacing w:after="0" w:line="240" w:lineRule="auto"/>
        <w:ind w:right="540"/>
        <w:rPr>
          <w:rFonts w:ascii="Arial" w:hAnsi="Arial" w:cs="Arial"/>
          <w:sz w:val="24"/>
        </w:rPr>
      </w:pPr>
    </w:p>
    <w:p w14:paraId="1884ADFF" w14:textId="77777777" w:rsidR="00A55485" w:rsidRDefault="00A55485" w:rsidP="00A55485">
      <w:pPr>
        <w:spacing w:after="0" w:line="240" w:lineRule="auto"/>
        <w:ind w:right="54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OVER</w:t>
      </w:r>
    </w:p>
    <w:p w14:paraId="3513D087" w14:textId="77777777" w:rsidR="00A55485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As professional scholars who will mutually benefit from our collaboration, we understand:</w:t>
      </w:r>
    </w:p>
    <w:p w14:paraId="54338A0F" w14:textId="77777777" w:rsidR="00A55485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</w:p>
    <w:p w14:paraId="58443212" w14:textId="77777777" w:rsidR="00A55485" w:rsidRPr="008B66B9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whose intellectual property the data collected by the student will be</w:t>
      </w:r>
    </w:p>
    <w:p w14:paraId="4B41C776" w14:textId="77777777" w:rsidR="00A55485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criteria that will be used to determine the right of authorship on articles, grants, etc., and well as the ordering of authors</w:t>
      </w:r>
    </w:p>
    <w:p w14:paraId="358DDB6D" w14:textId="77777777" w:rsidR="00A55485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minimal number of scholarly outputs (journal articles, manuscripts, exhibitions, artistic creations, etc.) that need to be completed in conjunction with earning the degree sought</w:t>
      </w:r>
    </w:p>
    <w:p w14:paraId="1E27AB1C" w14:textId="77777777" w:rsidR="00A55485" w:rsidRPr="008B66B9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each other’s perspectives on acceptable venues for research outputs (for example, specific journals where manuscripts are to be submitted)</w:t>
      </w:r>
    </w:p>
    <w:p w14:paraId="72DC01B9" w14:textId="77777777" w:rsidR="00A55485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timeframes we can expect from each other for providing (student) and returning (professor) documents to be edited, such as drafts of thesis/dissertation chapters</w:t>
      </w:r>
    </w:p>
    <w:p w14:paraId="7D3B0B04" w14:textId="77777777" w:rsidR="00A55485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materials, travel, equipment, etc. required for the student’s scholarship will be funded</w:t>
      </w:r>
    </w:p>
    <w:p w14:paraId="5D229F8C" w14:textId="77777777" w:rsidR="00A55485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whether the student will be provided financial support to attend professional conferences</w:t>
      </w:r>
    </w:p>
    <w:p w14:paraId="144FAAE2" w14:textId="77777777" w:rsidR="00A55485" w:rsidRPr="00BE1B46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that theses, dissertations, and creative components are made publically available immediately upon degree completion, which may affect the choice of topic for these documents</w:t>
      </w:r>
    </w:p>
    <w:p w14:paraId="4F5B5E97" w14:textId="77777777" w:rsidR="00A55485" w:rsidRDefault="00A55485" w:rsidP="00A55485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need for respect and professionalism at all times, including if one of us wants to end the student-major professor relationship</w:t>
      </w:r>
    </w:p>
    <w:p w14:paraId="7F48B36C" w14:textId="77777777" w:rsidR="00A55485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</w:p>
    <w:p w14:paraId="23183E02" w14:textId="77777777" w:rsidR="00A55485" w:rsidRPr="008B66B9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</w:p>
    <w:p w14:paraId="740F8B4B" w14:textId="77777777" w:rsidR="00A55485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Finally, we concur:</w:t>
      </w:r>
    </w:p>
    <w:p w14:paraId="135FC1C5" w14:textId="77777777" w:rsidR="00A55485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</w:p>
    <w:p w14:paraId="5B99706A" w14:textId="4B52FBDF" w:rsidR="00A55485" w:rsidRDefault="006A0D74" w:rsidP="006A0D74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that, as graduate student and major professor, we should communicate frequently, always in a professional manner that demonstrates mutual respect,</w:t>
      </w:r>
      <w:r w:rsidR="00A55485">
        <w:rPr>
          <w:rFonts w:ascii="Arial" w:hAnsi="Arial" w:cs="Arial"/>
          <w:sz w:val="24"/>
        </w:rPr>
        <w:t xml:space="preserve"> about our work together.</w:t>
      </w:r>
    </w:p>
    <w:p w14:paraId="287A8826" w14:textId="77777777" w:rsidR="00A55485" w:rsidRPr="000214A1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</w:p>
    <w:p w14:paraId="6363C930" w14:textId="77777777" w:rsidR="00A55485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</w:p>
    <w:p w14:paraId="062A1C92" w14:textId="77777777" w:rsidR="00A55485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Comments:</w:t>
      </w:r>
    </w:p>
    <w:p w14:paraId="1896B042" w14:textId="77777777" w:rsidR="00A55485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</w:p>
    <w:p w14:paraId="67F495B0" w14:textId="77777777" w:rsidR="00A55485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</w:p>
    <w:p w14:paraId="2D1F663E" w14:textId="77777777" w:rsidR="00A55485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</w:p>
    <w:p w14:paraId="49957337" w14:textId="77777777" w:rsidR="006A0D74" w:rsidRDefault="006A0D74" w:rsidP="00A55485">
      <w:pPr>
        <w:spacing w:after="0" w:line="240" w:lineRule="auto"/>
        <w:ind w:right="540"/>
        <w:rPr>
          <w:rFonts w:ascii="Arial" w:hAnsi="Arial" w:cs="Arial"/>
          <w:sz w:val="24"/>
        </w:rPr>
      </w:pPr>
    </w:p>
    <w:p w14:paraId="0571D502" w14:textId="77777777" w:rsidR="006A0D74" w:rsidRDefault="006A0D74" w:rsidP="00A55485">
      <w:pPr>
        <w:spacing w:after="0" w:line="240" w:lineRule="auto"/>
        <w:ind w:right="540"/>
        <w:rPr>
          <w:rFonts w:ascii="Arial" w:hAnsi="Arial" w:cs="Arial"/>
          <w:sz w:val="24"/>
        </w:rPr>
      </w:pPr>
    </w:p>
    <w:p w14:paraId="5E231029" w14:textId="77777777" w:rsidR="006A0D74" w:rsidRDefault="006A0D74" w:rsidP="00A55485">
      <w:pPr>
        <w:spacing w:after="0" w:line="240" w:lineRule="auto"/>
        <w:ind w:right="540"/>
        <w:rPr>
          <w:rFonts w:ascii="Arial" w:hAnsi="Arial" w:cs="Arial"/>
          <w:sz w:val="24"/>
        </w:rPr>
      </w:pPr>
    </w:p>
    <w:p w14:paraId="28A2222E" w14:textId="77777777" w:rsidR="00A55485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</w:p>
    <w:p w14:paraId="6F060764" w14:textId="022FCD77" w:rsidR="00A55485" w:rsidRDefault="006A0D74" w:rsidP="00A55485">
      <w:pPr>
        <w:spacing w:after="0" w:line="240" w:lineRule="auto"/>
        <w:ind w:righ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Signatures and dates:</w:t>
      </w:r>
    </w:p>
    <w:p w14:paraId="55566882" w14:textId="77777777" w:rsidR="00A55485" w:rsidRDefault="00A55485" w:rsidP="00A55485">
      <w:pPr>
        <w:spacing w:after="0" w:line="240" w:lineRule="auto"/>
        <w:ind w:right="540"/>
        <w:rPr>
          <w:rFonts w:ascii="Arial" w:hAnsi="Arial" w:cs="Arial"/>
          <w:sz w:val="24"/>
        </w:rPr>
      </w:pPr>
    </w:p>
    <w:p w14:paraId="4E63FC39" w14:textId="77777777" w:rsidR="00C1572B" w:rsidRPr="00A55485" w:rsidRDefault="00FD3EB5" w:rsidP="00A55485"/>
    <w:sectPr w:rsidR="00C1572B" w:rsidRPr="00A55485" w:rsidSect="005F29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A13CD" w14:textId="77777777" w:rsidR="00FD3EB5" w:rsidRDefault="00FD3EB5" w:rsidP="005F2910">
      <w:pPr>
        <w:spacing w:after="0" w:line="240" w:lineRule="auto"/>
      </w:pPr>
      <w:r>
        <w:separator/>
      </w:r>
    </w:p>
  </w:endnote>
  <w:endnote w:type="continuationSeparator" w:id="0">
    <w:p w14:paraId="0876FDBC" w14:textId="77777777" w:rsidR="00FD3EB5" w:rsidRDefault="00FD3EB5" w:rsidP="005F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2DF5A" w14:textId="77777777" w:rsidR="00C863F1" w:rsidRDefault="00C863F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15283" w14:textId="70C27422" w:rsidR="005F2910" w:rsidRPr="005F2910" w:rsidRDefault="005F2910" w:rsidP="005F2910">
    <w:pPr>
      <w:pStyle w:val="Footer"/>
      <w:jc w:val="center"/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F2054" w14:textId="77777777" w:rsidR="00C863F1" w:rsidRDefault="00C863F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197AB" w14:textId="77777777" w:rsidR="00FD3EB5" w:rsidRDefault="00FD3EB5" w:rsidP="005F2910">
      <w:pPr>
        <w:spacing w:after="0" w:line="240" w:lineRule="auto"/>
      </w:pPr>
      <w:r>
        <w:separator/>
      </w:r>
    </w:p>
  </w:footnote>
  <w:footnote w:type="continuationSeparator" w:id="0">
    <w:p w14:paraId="7FB9F4E7" w14:textId="77777777" w:rsidR="00FD3EB5" w:rsidRDefault="00FD3EB5" w:rsidP="005F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A106B" w14:textId="1E611920" w:rsidR="00C863F1" w:rsidRDefault="00C863F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270DE" w14:textId="3CEAFFB8" w:rsidR="00C863F1" w:rsidRDefault="00C863F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FED8D" w14:textId="0E0DADF4" w:rsidR="00C863F1" w:rsidRDefault="00C863F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B2FA4"/>
    <w:multiLevelType w:val="hybridMultilevel"/>
    <w:tmpl w:val="BAB0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4124E"/>
    <w:multiLevelType w:val="hybridMultilevel"/>
    <w:tmpl w:val="E0F00884"/>
    <w:lvl w:ilvl="0" w:tplc="172C59BA">
      <w:start w:val="1"/>
      <w:numFmt w:val="bullet"/>
      <w:lvlText w:val=""/>
      <w:lvlJc w:val="left"/>
      <w:pPr>
        <w:ind w:left="404" w:hanging="291"/>
      </w:pPr>
      <w:rPr>
        <w:rFonts w:ascii="Symbol" w:eastAsia="Symbol" w:hAnsi="Symbol" w:hint="default"/>
        <w:sz w:val="16"/>
        <w:szCs w:val="16"/>
      </w:rPr>
    </w:lvl>
    <w:lvl w:ilvl="1" w:tplc="B27A8E1E">
      <w:start w:val="1"/>
      <w:numFmt w:val="bullet"/>
      <w:lvlText w:val="•"/>
      <w:lvlJc w:val="left"/>
      <w:pPr>
        <w:ind w:left="1150" w:hanging="291"/>
      </w:pPr>
      <w:rPr>
        <w:rFonts w:hint="default"/>
      </w:rPr>
    </w:lvl>
    <w:lvl w:ilvl="2" w:tplc="A738AF7C">
      <w:start w:val="1"/>
      <w:numFmt w:val="bullet"/>
      <w:lvlText w:val="•"/>
      <w:lvlJc w:val="left"/>
      <w:pPr>
        <w:ind w:left="1896" w:hanging="291"/>
      </w:pPr>
      <w:rPr>
        <w:rFonts w:hint="default"/>
      </w:rPr>
    </w:lvl>
    <w:lvl w:ilvl="3" w:tplc="9DB82820">
      <w:start w:val="1"/>
      <w:numFmt w:val="bullet"/>
      <w:lvlText w:val="•"/>
      <w:lvlJc w:val="left"/>
      <w:pPr>
        <w:ind w:left="2642" w:hanging="291"/>
      </w:pPr>
      <w:rPr>
        <w:rFonts w:hint="default"/>
      </w:rPr>
    </w:lvl>
    <w:lvl w:ilvl="4" w:tplc="9CECA786">
      <w:start w:val="1"/>
      <w:numFmt w:val="bullet"/>
      <w:lvlText w:val="•"/>
      <w:lvlJc w:val="left"/>
      <w:pPr>
        <w:ind w:left="3389" w:hanging="291"/>
      </w:pPr>
      <w:rPr>
        <w:rFonts w:hint="default"/>
      </w:rPr>
    </w:lvl>
    <w:lvl w:ilvl="5" w:tplc="566E0F0C">
      <w:start w:val="1"/>
      <w:numFmt w:val="bullet"/>
      <w:lvlText w:val="•"/>
      <w:lvlJc w:val="left"/>
      <w:pPr>
        <w:ind w:left="4135" w:hanging="291"/>
      </w:pPr>
      <w:rPr>
        <w:rFonts w:hint="default"/>
      </w:rPr>
    </w:lvl>
    <w:lvl w:ilvl="6" w:tplc="7F429AAA">
      <w:start w:val="1"/>
      <w:numFmt w:val="bullet"/>
      <w:lvlText w:val="•"/>
      <w:lvlJc w:val="left"/>
      <w:pPr>
        <w:ind w:left="4881" w:hanging="291"/>
      </w:pPr>
      <w:rPr>
        <w:rFonts w:hint="default"/>
      </w:rPr>
    </w:lvl>
    <w:lvl w:ilvl="7" w:tplc="0A26ABF4">
      <w:start w:val="1"/>
      <w:numFmt w:val="bullet"/>
      <w:lvlText w:val="•"/>
      <w:lvlJc w:val="left"/>
      <w:pPr>
        <w:ind w:left="5627" w:hanging="291"/>
      </w:pPr>
      <w:rPr>
        <w:rFonts w:hint="default"/>
      </w:rPr>
    </w:lvl>
    <w:lvl w:ilvl="8" w:tplc="5B88DC3E">
      <w:start w:val="1"/>
      <w:numFmt w:val="bullet"/>
      <w:lvlText w:val="•"/>
      <w:lvlJc w:val="left"/>
      <w:pPr>
        <w:ind w:left="6373" w:hanging="291"/>
      </w:pPr>
      <w:rPr>
        <w:rFonts w:hint="default"/>
      </w:rPr>
    </w:lvl>
  </w:abstractNum>
  <w:abstractNum w:abstractNumId="2">
    <w:nsid w:val="50853819"/>
    <w:multiLevelType w:val="hybridMultilevel"/>
    <w:tmpl w:val="A588F12E"/>
    <w:lvl w:ilvl="0" w:tplc="458EC1C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07"/>
    <w:rsid w:val="000214A1"/>
    <w:rsid w:val="00092DC9"/>
    <w:rsid w:val="001303B0"/>
    <w:rsid w:val="00190E07"/>
    <w:rsid w:val="00201928"/>
    <w:rsid w:val="003678A7"/>
    <w:rsid w:val="00383C43"/>
    <w:rsid w:val="00390327"/>
    <w:rsid w:val="003B3A13"/>
    <w:rsid w:val="00410F53"/>
    <w:rsid w:val="004E06DC"/>
    <w:rsid w:val="005778BF"/>
    <w:rsid w:val="005A24B1"/>
    <w:rsid w:val="005B736E"/>
    <w:rsid w:val="005D5F0F"/>
    <w:rsid w:val="005F2910"/>
    <w:rsid w:val="006612CB"/>
    <w:rsid w:val="006A0D74"/>
    <w:rsid w:val="00721467"/>
    <w:rsid w:val="008944C4"/>
    <w:rsid w:val="008B66B9"/>
    <w:rsid w:val="0095711D"/>
    <w:rsid w:val="00962D32"/>
    <w:rsid w:val="009D556B"/>
    <w:rsid w:val="00A55485"/>
    <w:rsid w:val="00BD42D8"/>
    <w:rsid w:val="00BE1B46"/>
    <w:rsid w:val="00C6406C"/>
    <w:rsid w:val="00C829E8"/>
    <w:rsid w:val="00C863F1"/>
    <w:rsid w:val="00CC28EB"/>
    <w:rsid w:val="00D03C15"/>
    <w:rsid w:val="00D64399"/>
    <w:rsid w:val="00D7759B"/>
    <w:rsid w:val="00E4368D"/>
    <w:rsid w:val="00FA1EAC"/>
    <w:rsid w:val="00FB7311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B7A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0E0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E0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90E07"/>
    <w:pPr>
      <w:widowControl w:val="0"/>
      <w:spacing w:after="0" w:line="240" w:lineRule="auto"/>
      <w:ind w:left="404" w:hanging="291"/>
    </w:pPr>
    <w:rPr>
      <w:rFonts w:ascii="Arial" w:eastAsia="Arial" w:hAnsi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190E07"/>
    <w:rPr>
      <w:rFonts w:ascii="Arial" w:eastAsia="Arial" w:hAnsi="Arial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5F2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9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2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91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557</Words>
  <Characters>3179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Graves, William R [G COL]</dc:creator>
  <cp:keywords/>
  <dc:description/>
  <cp:lastModifiedBy>Graves, William R [G COL]</cp:lastModifiedBy>
  <cp:revision>12</cp:revision>
  <dcterms:created xsi:type="dcterms:W3CDTF">2017-11-12T10:48:00Z</dcterms:created>
  <dcterms:modified xsi:type="dcterms:W3CDTF">2018-08-15T18:15:00Z</dcterms:modified>
</cp:coreProperties>
</file>